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899" w:rsidRPr="005F5DB6" w:rsidRDefault="00980105" w:rsidP="00BF0B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5DB6">
        <w:rPr>
          <w:rFonts w:ascii="Times New Roman" w:hAnsi="Times New Roman" w:cs="Times New Roman"/>
          <w:b/>
          <w:sz w:val="28"/>
          <w:szCs w:val="28"/>
          <w:u w:val="single"/>
        </w:rPr>
        <w:t>Итоги конкурса «Лучший наставник – это звучит гордо!»</w:t>
      </w:r>
    </w:p>
    <w:p w:rsidR="00BF0BB5" w:rsidRPr="005F5DB6" w:rsidRDefault="00BF0BB5" w:rsidP="00BF0B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76D0C" w:rsidRPr="005F5DB6" w:rsidRDefault="00980105" w:rsidP="00BF0B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 xml:space="preserve">В МДОУ «Детский сад №3 «Незабудка» с 1 ноября по </w:t>
      </w:r>
      <w:r w:rsidR="00E94D97" w:rsidRPr="005F5DB6">
        <w:rPr>
          <w:rFonts w:ascii="Times New Roman" w:hAnsi="Times New Roman" w:cs="Times New Roman"/>
          <w:sz w:val="28"/>
          <w:szCs w:val="28"/>
        </w:rPr>
        <w:t>12 декабря</w:t>
      </w:r>
      <w:r w:rsidRPr="005F5DB6">
        <w:rPr>
          <w:rFonts w:ascii="Times New Roman" w:hAnsi="Times New Roman" w:cs="Times New Roman"/>
          <w:sz w:val="28"/>
          <w:szCs w:val="28"/>
        </w:rPr>
        <w:t xml:space="preserve"> </w:t>
      </w:r>
      <w:r w:rsidR="005F5DB6">
        <w:rPr>
          <w:rFonts w:ascii="Times New Roman" w:hAnsi="Times New Roman" w:cs="Times New Roman"/>
          <w:sz w:val="28"/>
          <w:szCs w:val="28"/>
        </w:rPr>
        <w:t xml:space="preserve">2023 года, </w:t>
      </w:r>
      <w:r w:rsidR="005F5DB6" w:rsidRPr="005F5DB6">
        <w:rPr>
          <w:rFonts w:ascii="Times New Roman" w:hAnsi="Times New Roman" w:cs="Times New Roman"/>
          <w:sz w:val="28"/>
          <w:szCs w:val="28"/>
        </w:rPr>
        <w:t xml:space="preserve">был </w:t>
      </w:r>
      <w:r w:rsidR="00764AC3" w:rsidRPr="005F5DB6">
        <w:rPr>
          <w:rFonts w:ascii="Times New Roman" w:hAnsi="Times New Roman" w:cs="Times New Roman"/>
          <w:sz w:val="28"/>
          <w:szCs w:val="28"/>
        </w:rPr>
        <w:t>организован</w:t>
      </w:r>
      <w:r w:rsidRPr="005F5DB6">
        <w:rPr>
          <w:rFonts w:ascii="Times New Roman" w:hAnsi="Times New Roman" w:cs="Times New Roman"/>
          <w:sz w:val="28"/>
          <w:szCs w:val="28"/>
        </w:rPr>
        <w:t xml:space="preserve"> </w:t>
      </w:r>
      <w:r w:rsidR="005F5DB6" w:rsidRPr="005F5DB6">
        <w:rPr>
          <w:rFonts w:ascii="Times New Roman" w:hAnsi="Times New Roman" w:cs="Times New Roman"/>
          <w:sz w:val="28"/>
          <w:szCs w:val="28"/>
        </w:rPr>
        <w:t xml:space="preserve">профессиональный </w:t>
      </w:r>
      <w:r w:rsidRPr="005F5DB6">
        <w:rPr>
          <w:rFonts w:ascii="Times New Roman" w:hAnsi="Times New Roman" w:cs="Times New Roman"/>
          <w:sz w:val="28"/>
          <w:szCs w:val="28"/>
        </w:rPr>
        <w:t>конкурс «Лучший наставник – это звучит гордо!»</w:t>
      </w:r>
      <w:r w:rsidR="00764AC3" w:rsidRPr="005F5DB6">
        <w:rPr>
          <w:rFonts w:ascii="Times New Roman" w:hAnsi="Times New Roman" w:cs="Times New Roman"/>
          <w:sz w:val="28"/>
          <w:szCs w:val="28"/>
        </w:rPr>
        <w:t xml:space="preserve"> в рамках года педагога и наставника.</w:t>
      </w:r>
    </w:p>
    <w:p w:rsidR="00676D0C" w:rsidRPr="005F5DB6" w:rsidRDefault="00980105" w:rsidP="00BF0B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>Цель конкурса – по</w:t>
      </w:r>
      <w:bookmarkStart w:id="0" w:name="_GoBack"/>
      <w:bookmarkEnd w:id="0"/>
      <w:r w:rsidRPr="005F5DB6">
        <w:rPr>
          <w:rFonts w:ascii="Times New Roman" w:hAnsi="Times New Roman" w:cs="Times New Roman"/>
          <w:sz w:val="28"/>
          <w:szCs w:val="28"/>
        </w:rPr>
        <w:t xml:space="preserve">высить эффективность работы системы наставничества в МДОУ. </w:t>
      </w:r>
    </w:p>
    <w:p w:rsidR="00676D0C" w:rsidRPr="005F5DB6" w:rsidRDefault="00676D0C" w:rsidP="00676D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5DB6">
        <w:rPr>
          <w:rFonts w:ascii="Times New Roman" w:hAnsi="Times New Roman" w:cs="Times New Roman"/>
          <w:sz w:val="28"/>
          <w:szCs w:val="28"/>
          <w:lang w:val="en-US"/>
        </w:rPr>
        <w:t>Задачи конкурса:</w:t>
      </w:r>
    </w:p>
    <w:p w:rsidR="00676D0C" w:rsidRPr="005F5DB6" w:rsidRDefault="00676D0C" w:rsidP="00676D0C">
      <w:pPr>
        <w:numPr>
          <w:ilvl w:val="0"/>
          <w:numId w:val="1"/>
        </w:numPr>
        <w:tabs>
          <w:tab w:val="num" w:pos="851"/>
        </w:tabs>
        <w:spacing w:after="0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>развивать творческий потенциал педагогов-наставников и наставляемых педагогов;</w:t>
      </w:r>
    </w:p>
    <w:p w:rsidR="00676D0C" w:rsidRPr="005F5DB6" w:rsidRDefault="00676D0C" w:rsidP="00676D0C">
      <w:pPr>
        <w:numPr>
          <w:ilvl w:val="0"/>
          <w:numId w:val="1"/>
        </w:numPr>
        <w:tabs>
          <w:tab w:val="num" w:pos="851"/>
        </w:tabs>
        <w:spacing w:after="0"/>
        <w:ind w:left="851" w:hanging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5DB6">
        <w:rPr>
          <w:rFonts w:ascii="Times New Roman" w:hAnsi="Times New Roman" w:cs="Times New Roman"/>
          <w:sz w:val="28"/>
          <w:szCs w:val="28"/>
          <w:lang w:val="en-US"/>
        </w:rPr>
        <w:t xml:space="preserve">повышать </w:t>
      </w:r>
      <w:proofErr w:type="spellStart"/>
      <w:r w:rsidRPr="005F5DB6">
        <w:rPr>
          <w:rFonts w:ascii="Times New Roman" w:hAnsi="Times New Roman" w:cs="Times New Roman"/>
          <w:sz w:val="28"/>
          <w:szCs w:val="28"/>
          <w:lang w:val="en-US"/>
        </w:rPr>
        <w:t>профессиональное</w:t>
      </w:r>
      <w:proofErr w:type="spellEnd"/>
      <w:r w:rsidRPr="005F5D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F5DB6">
        <w:rPr>
          <w:rFonts w:ascii="Times New Roman" w:hAnsi="Times New Roman" w:cs="Times New Roman"/>
          <w:sz w:val="28"/>
          <w:szCs w:val="28"/>
          <w:lang w:val="en-US"/>
        </w:rPr>
        <w:t>мастерство</w:t>
      </w:r>
      <w:proofErr w:type="spellEnd"/>
      <w:r w:rsidRPr="005F5D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F5DB6">
        <w:rPr>
          <w:rFonts w:ascii="Times New Roman" w:hAnsi="Times New Roman" w:cs="Times New Roman"/>
          <w:sz w:val="28"/>
          <w:szCs w:val="28"/>
          <w:lang w:val="en-US"/>
        </w:rPr>
        <w:t>педагогов</w:t>
      </w:r>
      <w:proofErr w:type="spellEnd"/>
      <w:r w:rsidRPr="005F5DB6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676D0C" w:rsidRPr="005F5DB6" w:rsidRDefault="00676D0C" w:rsidP="00676D0C">
      <w:pPr>
        <w:numPr>
          <w:ilvl w:val="0"/>
          <w:numId w:val="1"/>
        </w:numPr>
        <w:tabs>
          <w:tab w:val="num" w:pos="851"/>
        </w:tabs>
        <w:spacing w:after="0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>создать условия для профессиональной адаптации молодых педагогов и специалистов;</w:t>
      </w:r>
    </w:p>
    <w:p w:rsidR="00676D0C" w:rsidRPr="005F5DB6" w:rsidRDefault="00676D0C" w:rsidP="00676D0C">
      <w:pPr>
        <w:numPr>
          <w:ilvl w:val="0"/>
          <w:numId w:val="1"/>
        </w:numPr>
        <w:tabs>
          <w:tab w:val="num" w:pos="851"/>
        </w:tabs>
        <w:spacing w:after="0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>познакомить молодых специалистов с приоритетными направлениями работы ДОО;</w:t>
      </w:r>
    </w:p>
    <w:p w:rsidR="00676D0C" w:rsidRPr="005F5DB6" w:rsidRDefault="00676D0C" w:rsidP="00676D0C">
      <w:pPr>
        <w:numPr>
          <w:ilvl w:val="0"/>
          <w:numId w:val="1"/>
        </w:numPr>
        <w:tabs>
          <w:tab w:val="num" w:pos="851"/>
        </w:tabs>
        <w:spacing w:after="0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>транслировать педагогический опыт педагогов-наставников;</w:t>
      </w:r>
    </w:p>
    <w:p w:rsidR="00676D0C" w:rsidRPr="005F5DB6" w:rsidRDefault="00676D0C" w:rsidP="00676D0C">
      <w:pPr>
        <w:numPr>
          <w:ilvl w:val="0"/>
          <w:numId w:val="1"/>
        </w:numPr>
        <w:tabs>
          <w:tab w:val="num" w:pos="851"/>
        </w:tabs>
        <w:spacing w:after="0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>обеспечить объективную оценку профессионального роста начинающих педагогов;</w:t>
      </w:r>
    </w:p>
    <w:p w:rsidR="00676D0C" w:rsidRPr="005F5DB6" w:rsidRDefault="00676D0C" w:rsidP="00676D0C">
      <w:pPr>
        <w:numPr>
          <w:ilvl w:val="0"/>
          <w:numId w:val="1"/>
        </w:numPr>
        <w:tabs>
          <w:tab w:val="num" w:pos="851"/>
        </w:tabs>
        <w:spacing w:after="0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>выявить их затруднения, потребности и образовательные запросы;</w:t>
      </w:r>
    </w:p>
    <w:p w:rsidR="00676D0C" w:rsidRPr="005F5DB6" w:rsidRDefault="00676D0C" w:rsidP="00676D0C">
      <w:pPr>
        <w:numPr>
          <w:ilvl w:val="0"/>
          <w:numId w:val="1"/>
        </w:numPr>
        <w:tabs>
          <w:tab w:val="num" w:pos="851"/>
        </w:tabs>
        <w:spacing w:after="0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>оказать своевременную методическую помощь начинающим педагогам.</w:t>
      </w:r>
    </w:p>
    <w:p w:rsidR="00980105" w:rsidRPr="005F5DB6" w:rsidRDefault="00B06DC5" w:rsidP="00BF0B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>В конкурсе принимали участие педагоги МДОУ, которые</w:t>
      </w:r>
      <w:r w:rsidR="00764AC3" w:rsidRPr="005F5DB6">
        <w:rPr>
          <w:rFonts w:ascii="Times New Roman" w:hAnsi="Times New Roman" w:cs="Times New Roman"/>
          <w:sz w:val="28"/>
          <w:szCs w:val="28"/>
        </w:rPr>
        <w:t xml:space="preserve"> не первый год, а некоторые педагоги</w:t>
      </w:r>
      <w:r w:rsidRPr="005F5DB6">
        <w:rPr>
          <w:rFonts w:ascii="Times New Roman" w:hAnsi="Times New Roman" w:cs="Times New Roman"/>
          <w:sz w:val="28"/>
          <w:szCs w:val="28"/>
        </w:rPr>
        <w:t xml:space="preserve"> с начала учебного года вели работу с наставляемыми педагогами в качестве наставника по утвержденному плану. </w:t>
      </w:r>
      <w:r w:rsidR="005F5DB6" w:rsidRPr="005F5DB6">
        <w:rPr>
          <w:rFonts w:ascii="Times New Roman" w:hAnsi="Times New Roman" w:cs="Times New Roman"/>
          <w:sz w:val="28"/>
          <w:szCs w:val="28"/>
        </w:rPr>
        <w:t>В конкурсе приняли участие 6</w:t>
      </w:r>
      <w:r w:rsidR="00676D0C" w:rsidRPr="005F5DB6">
        <w:rPr>
          <w:rFonts w:ascii="Times New Roman" w:hAnsi="Times New Roman" w:cs="Times New Roman"/>
          <w:sz w:val="28"/>
          <w:szCs w:val="28"/>
        </w:rPr>
        <w:t xml:space="preserve"> пар: Евгения Александровна Истомина и Анастасия Григорьевна Добрынская, Ольга Михайловна Выдрякова и Мария Александровна Кашева, Наталья Владимировна Калуцких и Регина Николаевна Шиловская, Елена </w:t>
      </w:r>
      <w:proofErr w:type="spellStart"/>
      <w:r w:rsidR="00676D0C" w:rsidRPr="005F5DB6">
        <w:rPr>
          <w:rFonts w:ascii="Times New Roman" w:hAnsi="Times New Roman" w:cs="Times New Roman"/>
          <w:sz w:val="28"/>
          <w:szCs w:val="28"/>
        </w:rPr>
        <w:t>Зосимовна</w:t>
      </w:r>
      <w:proofErr w:type="spellEnd"/>
      <w:r w:rsidR="00676D0C" w:rsidRPr="005F5DB6">
        <w:rPr>
          <w:rFonts w:ascii="Times New Roman" w:hAnsi="Times New Roman" w:cs="Times New Roman"/>
          <w:sz w:val="28"/>
          <w:szCs w:val="28"/>
        </w:rPr>
        <w:t xml:space="preserve"> Пахтусова и Ирина Геннадьевна Попперек, Татьяна Валерьевна Неволи</w:t>
      </w:r>
      <w:r w:rsidR="005F5DB6" w:rsidRPr="005F5DB6">
        <w:rPr>
          <w:rFonts w:ascii="Times New Roman" w:hAnsi="Times New Roman" w:cs="Times New Roman"/>
          <w:sz w:val="28"/>
          <w:szCs w:val="28"/>
        </w:rPr>
        <w:t>на и Анастасия Ивановна Дуркина, Светлана Ивановна Палиенко и</w:t>
      </w:r>
      <w:r w:rsidR="005F5DB6" w:rsidRPr="005F5DB6">
        <w:rPr>
          <w:rFonts w:ascii="Times New Roman" w:hAnsi="Times New Roman" w:cs="Times New Roman"/>
          <w:sz w:val="28"/>
          <w:szCs w:val="28"/>
        </w:rPr>
        <w:t xml:space="preserve"> Мария Николаевна Растегаева</w:t>
      </w:r>
      <w:r w:rsidR="005F5DB6" w:rsidRPr="005F5DB6">
        <w:rPr>
          <w:rFonts w:ascii="Times New Roman" w:hAnsi="Times New Roman" w:cs="Times New Roman"/>
          <w:sz w:val="28"/>
          <w:szCs w:val="28"/>
        </w:rPr>
        <w:t>.</w:t>
      </w:r>
    </w:p>
    <w:p w:rsidR="00676D0C" w:rsidRPr="005F5DB6" w:rsidRDefault="00676D0C" w:rsidP="00BF0B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>Участники конкурса предоставляли конкурсные работы в период с 1 ноября по 6 декабря.</w:t>
      </w:r>
    </w:p>
    <w:p w:rsidR="00676D0C" w:rsidRPr="005F5DB6" w:rsidRDefault="00BF0BB5" w:rsidP="00BF0B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Члены </w:t>
      </w:r>
      <w:r w:rsidR="00B06DC5"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жюри оценивали конкурсные работы участников с 6 по 12 декабря. </w:t>
      </w:r>
      <w:r w:rsidR="00676D0C"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состав жюри входили: заведующий </w:t>
      </w:r>
      <w:r w:rsidR="00676D0C" w:rsidRPr="005F5DB6">
        <w:rPr>
          <w:rFonts w:ascii="Times New Roman" w:hAnsi="Times New Roman" w:cs="Times New Roman"/>
          <w:sz w:val="28"/>
          <w:szCs w:val="28"/>
        </w:rPr>
        <w:t xml:space="preserve">МДОУ «Детский сад №3 «Незабудка» – Анна Анатольевна Огородникова, заместитель заведующего – Лариса Юрьевна Никитина, старшие воспитатели – Елена Геннадьевна Гусакова и Елена Викторовна Филимонова, воспитатель – Светлана Николаевна Пасхина. </w:t>
      </w:r>
    </w:p>
    <w:p w:rsidR="00676D0C" w:rsidRPr="005F5DB6" w:rsidRDefault="00676D0C" w:rsidP="00676D0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Участники конкурса предоставили на конкурс:</w:t>
      </w:r>
    </w:p>
    <w:p w:rsidR="00676D0C" w:rsidRPr="005F5DB6" w:rsidRDefault="00676D0C" w:rsidP="00676D0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1. Методические материалы: планы работы с </w:t>
      </w:r>
      <w:proofErr w:type="gramStart"/>
      <w:r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наставляемыми</w:t>
      </w:r>
      <w:proofErr w:type="gramEnd"/>
      <w:r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публикации, проекты, участие в конкурсах и др. (в форматах PDF или DOCX);</w:t>
      </w:r>
    </w:p>
    <w:p w:rsidR="00676D0C" w:rsidRPr="005F5DB6" w:rsidRDefault="00676D0C" w:rsidP="00676D0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Дидактические материалы: фотографии развивающих игр и пособий, организации РППС и т.п. (в форматах JPG, JPEG, PDF);</w:t>
      </w:r>
    </w:p>
    <w:p w:rsidR="00676D0C" w:rsidRPr="005F5DB6" w:rsidRDefault="00676D0C" w:rsidP="00676D0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По работе с родителями: показ мероприятия с родителями – родительское собрание, мастер-класс, и др.</w:t>
      </w:r>
    </w:p>
    <w:p w:rsidR="00676D0C" w:rsidRPr="005F5DB6" w:rsidRDefault="00676D0C" w:rsidP="00676D0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76D0C" w:rsidRPr="005F5DB6" w:rsidRDefault="00676D0C" w:rsidP="00676D0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DB6">
        <w:rPr>
          <w:rFonts w:ascii="Times New Roman" w:hAnsi="Times New Roman" w:cs="Times New Roman"/>
          <w:b/>
          <w:sz w:val="28"/>
          <w:szCs w:val="28"/>
        </w:rPr>
        <w:t>Краткое описание конкурсных этапов</w:t>
      </w:r>
    </w:p>
    <w:p w:rsidR="00676D0C" w:rsidRPr="005F5DB6" w:rsidRDefault="00676D0C" w:rsidP="00BF0B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>Первый этап – предоставление методических материалов – оценивался по следующим критериям:</w:t>
      </w:r>
    </w:p>
    <w:tbl>
      <w:tblPr>
        <w:tblStyle w:val="a3"/>
        <w:tblW w:w="4854" w:type="pct"/>
        <w:jc w:val="center"/>
        <w:tblInd w:w="-2316" w:type="dxa"/>
        <w:tblLook w:val="04A0" w:firstRow="1" w:lastRow="0" w:firstColumn="1" w:lastColumn="0" w:noHBand="0" w:noVBand="1"/>
      </w:tblPr>
      <w:tblGrid>
        <w:gridCol w:w="597"/>
        <w:gridCol w:w="555"/>
        <w:gridCol w:w="1018"/>
        <w:gridCol w:w="1018"/>
        <w:gridCol w:w="1018"/>
        <w:gridCol w:w="1018"/>
        <w:gridCol w:w="1019"/>
        <w:gridCol w:w="1020"/>
        <w:gridCol w:w="1020"/>
        <w:gridCol w:w="1009"/>
      </w:tblGrid>
      <w:tr w:rsidR="00676D0C" w:rsidRPr="005F5DB6" w:rsidTr="005F5DB6">
        <w:trPr>
          <w:cantSplit/>
          <w:trHeight w:val="2995"/>
          <w:jc w:val="center"/>
        </w:trPr>
        <w:tc>
          <w:tcPr>
            <w:tcW w:w="202" w:type="pct"/>
            <w:vAlign w:val="center"/>
          </w:tcPr>
          <w:p w:rsidR="00676D0C" w:rsidRPr="005F5DB6" w:rsidRDefault="00676D0C" w:rsidP="00676D0C">
            <w:pPr>
              <w:ind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F5D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312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5F5D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Наставник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F5D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наставляемый</w:t>
            </w:r>
            <w:proofErr w:type="spellEnd"/>
          </w:p>
        </w:tc>
        <w:tc>
          <w:tcPr>
            <w:tcW w:w="561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Грамотная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подача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материала</w:t>
            </w:r>
          </w:p>
        </w:tc>
        <w:tc>
          <w:tcPr>
            <w:tcW w:w="561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Степень самостоятельности и творческого подхода</w:t>
            </w:r>
          </w:p>
        </w:tc>
        <w:tc>
          <w:tcPr>
            <w:tcW w:w="561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Использование современных  технологий (проекты, ИКТ и др.)</w:t>
            </w:r>
          </w:p>
        </w:tc>
        <w:tc>
          <w:tcPr>
            <w:tcW w:w="561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Разнообразие использования приемов и форм работы </w:t>
            </w:r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(беседы, викторины, конференция,  практикум)</w:t>
            </w:r>
          </w:p>
        </w:tc>
        <w:tc>
          <w:tcPr>
            <w:tcW w:w="561" w:type="pct"/>
            <w:textDirection w:val="btLr"/>
            <w:vAlign w:val="center"/>
          </w:tcPr>
          <w:p w:rsidR="00676D0C" w:rsidRPr="005F5DB6" w:rsidRDefault="00676D0C" w:rsidP="00676D0C">
            <w:pPr>
              <w:spacing w:before="100" w:after="100"/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Методическая ценность представленного материала и возможность </w:t>
            </w:r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его широкого применения</w:t>
            </w:r>
          </w:p>
        </w:tc>
        <w:tc>
          <w:tcPr>
            <w:tcW w:w="562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Наличие  совместных  участий  в мероприятиях</w:t>
            </w:r>
          </w:p>
        </w:tc>
        <w:tc>
          <w:tcPr>
            <w:tcW w:w="562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конкурсах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публикации</w:t>
            </w:r>
            <w:proofErr w:type="spellEnd"/>
          </w:p>
        </w:tc>
        <w:tc>
          <w:tcPr>
            <w:tcW w:w="556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F5D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</w:tr>
      <w:tr w:rsidR="00676D0C" w:rsidRPr="005F5DB6" w:rsidTr="005F5DB6">
        <w:trPr>
          <w:cantSplit/>
          <w:trHeight w:val="615"/>
          <w:jc w:val="center"/>
        </w:trPr>
        <w:tc>
          <w:tcPr>
            <w:tcW w:w="202" w:type="pct"/>
            <w:vAlign w:val="center"/>
          </w:tcPr>
          <w:p w:rsidR="00676D0C" w:rsidRPr="005F5DB6" w:rsidRDefault="00676D0C" w:rsidP="00676D0C">
            <w:pPr>
              <w:ind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61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61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61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61" w:type="pct"/>
            <w:textDirection w:val="btLr"/>
            <w:vAlign w:val="center"/>
          </w:tcPr>
          <w:p w:rsidR="00676D0C" w:rsidRPr="005F5DB6" w:rsidRDefault="00676D0C" w:rsidP="00676D0C">
            <w:pPr>
              <w:spacing w:before="100" w:after="100"/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62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2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" w:type="pct"/>
            <w:textDirection w:val="btLr"/>
            <w:vAlign w:val="center"/>
          </w:tcPr>
          <w:p w:rsidR="00676D0C" w:rsidRPr="005F5DB6" w:rsidRDefault="00676D0C" w:rsidP="00676D0C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76D0C" w:rsidRPr="005F5DB6" w:rsidRDefault="00676D0C" w:rsidP="00BF0B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6D0C" w:rsidRPr="005F5DB6" w:rsidRDefault="00676D0C" w:rsidP="00832E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>Общая оценка первого этапа по показателям:</w:t>
      </w:r>
    </w:p>
    <w:p w:rsidR="00676D0C" w:rsidRPr="005F5DB6" w:rsidRDefault="00676D0C" w:rsidP="00BF0B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6D0C" w:rsidRPr="005F5DB6" w:rsidRDefault="00832E9D" w:rsidP="00C934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99841E" wp14:editId="306E28EC">
            <wp:extent cx="5924550" cy="3232150"/>
            <wp:effectExtent l="0" t="0" r="19050" b="2540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76D0C" w:rsidRPr="005F5DB6" w:rsidRDefault="00676D0C" w:rsidP="00BF0B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5DB" w:rsidRPr="005F5DB6" w:rsidRDefault="00AF25DB" w:rsidP="00AF25D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lastRenderedPageBreak/>
        <w:t>Второй этап – предоставление дидактических материалов – оценивался по следующим критериям:</w:t>
      </w:r>
    </w:p>
    <w:tbl>
      <w:tblPr>
        <w:tblStyle w:val="1"/>
        <w:tblW w:w="9299" w:type="dxa"/>
        <w:jc w:val="center"/>
        <w:tblInd w:w="-544" w:type="dxa"/>
        <w:tblLayout w:type="fixed"/>
        <w:tblLook w:val="04A0" w:firstRow="1" w:lastRow="0" w:firstColumn="1" w:lastColumn="0" w:noHBand="0" w:noVBand="1"/>
      </w:tblPr>
      <w:tblGrid>
        <w:gridCol w:w="481"/>
        <w:gridCol w:w="2723"/>
        <w:gridCol w:w="822"/>
        <w:gridCol w:w="1162"/>
        <w:gridCol w:w="1134"/>
        <w:gridCol w:w="567"/>
        <w:gridCol w:w="567"/>
        <w:gridCol w:w="851"/>
        <w:gridCol w:w="992"/>
      </w:tblGrid>
      <w:tr w:rsidR="00AF25DB" w:rsidRPr="005F5DB6" w:rsidTr="00832E9D">
        <w:trPr>
          <w:cantSplit/>
          <w:trHeight w:val="2537"/>
          <w:jc w:val="center"/>
        </w:trPr>
        <w:tc>
          <w:tcPr>
            <w:tcW w:w="481" w:type="dxa"/>
            <w:vAlign w:val="center"/>
          </w:tcPr>
          <w:p w:rsidR="00AF25DB" w:rsidRPr="005F5DB6" w:rsidRDefault="00AF25DB" w:rsidP="00AF25DB">
            <w:pPr>
              <w:ind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F5D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723" w:type="dxa"/>
            <w:textDirection w:val="btLr"/>
            <w:vAlign w:val="center"/>
          </w:tcPr>
          <w:p w:rsidR="00AF25DB" w:rsidRPr="005F5DB6" w:rsidRDefault="00AF25DB" w:rsidP="00832E9D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5F5D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Наставник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5F5D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наставляемый</w:t>
            </w:r>
            <w:proofErr w:type="spellEnd"/>
          </w:p>
        </w:tc>
        <w:tc>
          <w:tcPr>
            <w:tcW w:w="822" w:type="dxa"/>
            <w:textDirection w:val="btLr"/>
            <w:vAlign w:val="center"/>
          </w:tcPr>
          <w:p w:rsidR="00AF25DB" w:rsidRPr="005F5DB6" w:rsidRDefault="00AF25DB" w:rsidP="00AF25DB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целей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задач</w:t>
            </w:r>
            <w:proofErr w:type="spellEnd"/>
          </w:p>
        </w:tc>
        <w:tc>
          <w:tcPr>
            <w:tcW w:w="1162" w:type="dxa"/>
            <w:textDirection w:val="btLr"/>
            <w:vAlign w:val="center"/>
          </w:tcPr>
          <w:p w:rsidR="00AF25DB" w:rsidRPr="005F5DB6" w:rsidRDefault="00AF25DB" w:rsidP="00AF25DB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Качество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изготовления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эстетичность</w:t>
            </w:r>
            <w:proofErr w:type="spellEnd"/>
          </w:p>
        </w:tc>
        <w:tc>
          <w:tcPr>
            <w:tcW w:w="1134" w:type="dxa"/>
            <w:textDirection w:val="btLr"/>
            <w:vAlign w:val="center"/>
          </w:tcPr>
          <w:p w:rsidR="00AF25DB" w:rsidRPr="005F5DB6" w:rsidRDefault="00AF25DB" w:rsidP="00AF25DB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Функциональность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AF25DB" w:rsidRPr="005F5DB6" w:rsidRDefault="00AF25DB" w:rsidP="00AF25DB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варианты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использования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AF25DB" w:rsidRPr="005F5DB6" w:rsidRDefault="00AF25DB" w:rsidP="00AF25DB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Безопасность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AF25DB" w:rsidRPr="005F5DB6" w:rsidRDefault="00AF25DB" w:rsidP="00AF25DB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Инновационность</w:t>
            </w:r>
          </w:p>
        </w:tc>
        <w:tc>
          <w:tcPr>
            <w:tcW w:w="851" w:type="dxa"/>
            <w:textDirection w:val="btLr"/>
            <w:vAlign w:val="center"/>
          </w:tcPr>
          <w:p w:rsidR="00AF25DB" w:rsidRPr="005F5DB6" w:rsidRDefault="00AF25DB" w:rsidP="00AF25DB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Уникальность</w:t>
            </w:r>
            <w:proofErr w:type="spellEnd"/>
          </w:p>
        </w:tc>
        <w:tc>
          <w:tcPr>
            <w:tcW w:w="992" w:type="dxa"/>
            <w:textDirection w:val="btLr"/>
            <w:vAlign w:val="center"/>
          </w:tcPr>
          <w:p w:rsidR="00AF25DB" w:rsidRPr="005F5DB6" w:rsidRDefault="00AF25DB" w:rsidP="00AF25DB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</w:t>
            </w:r>
          </w:p>
        </w:tc>
      </w:tr>
      <w:tr w:rsidR="00AF25DB" w:rsidRPr="005F5DB6" w:rsidTr="00832E9D">
        <w:trPr>
          <w:cantSplit/>
          <w:trHeight w:val="705"/>
          <w:jc w:val="center"/>
        </w:trPr>
        <w:tc>
          <w:tcPr>
            <w:tcW w:w="481" w:type="dxa"/>
            <w:vAlign w:val="center"/>
          </w:tcPr>
          <w:p w:rsidR="00AF25DB" w:rsidRPr="005F5DB6" w:rsidRDefault="00AF25DB" w:rsidP="00AF25DB">
            <w:pPr>
              <w:ind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723" w:type="dxa"/>
            <w:vAlign w:val="center"/>
          </w:tcPr>
          <w:p w:rsidR="00AF25DB" w:rsidRPr="005F5DB6" w:rsidRDefault="00AF25DB" w:rsidP="00AF25DB">
            <w:pPr>
              <w:ind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22" w:type="dxa"/>
            <w:textDirection w:val="btLr"/>
            <w:vAlign w:val="center"/>
          </w:tcPr>
          <w:p w:rsidR="00AF25DB" w:rsidRPr="005F5DB6" w:rsidRDefault="00AF25DB" w:rsidP="00AF25DB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62" w:type="dxa"/>
            <w:textDirection w:val="btLr"/>
            <w:vAlign w:val="center"/>
          </w:tcPr>
          <w:p w:rsidR="00AF25DB" w:rsidRPr="005F5DB6" w:rsidRDefault="00AF25DB" w:rsidP="00AF25DB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AF25DB" w:rsidRPr="005F5DB6" w:rsidRDefault="00AF25DB" w:rsidP="00AF25DB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AF25DB" w:rsidRPr="005F5DB6" w:rsidRDefault="00AF25DB" w:rsidP="00AF25DB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AF25DB" w:rsidRPr="005F5DB6" w:rsidRDefault="00AF25DB" w:rsidP="00AF25DB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F25DB" w:rsidRPr="005F5DB6" w:rsidRDefault="00AF25DB" w:rsidP="00AF25DB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AF25DB" w:rsidRPr="005F5DB6" w:rsidRDefault="00AF25DB" w:rsidP="00AF25DB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AF25DB" w:rsidRPr="005F5DB6" w:rsidRDefault="00AF25DB" w:rsidP="00AF25D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5DB" w:rsidRPr="005F5DB6" w:rsidRDefault="00AF25DB" w:rsidP="00832E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>Общая оценка второго этапа по показателям:</w:t>
      </w:r>
    </w:p>
    <w:p w:rsidR="00AF25DB" w:rsidRPr="005F5DB6" w:rsidRDefault="00AF25DB" w:rsidP="00AF25D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5DB" w:rsidRPr="005F5DB6" w:rsidRDefault="00AF25DB" w:rsidP="00832E9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F5DB6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D24BE27" wp14:editId="559F9E88">
            <wp:extent cx="5867400" cy="2882900"/>
            <wp:effectExtent l="0" t="0" r="19050" b="1270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F25DB" w:rsidRPr="005F5DB6" w:rsidRDefault="00AF25DB" w:rsidP="00BF0BB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32E9D" w:rsidRPr="005F5DB6" w:rsidRDefault="00832E9D" w:rsidP="00832E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>Третий этап – предоставление материалов по работе с родителями – оценивался по следующим критериям:</w:t>
      </w:r>
    </w:p>
    <w:p w:rsidR="008E54CF" w:rsidRPr="005F5DB6" w:rsidRDefault="008E54CF" w:rsidP="00832E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2"/>
        <w:tblW w:w="9375" w:type="dxa"/>
        <w:jc w:val="center"/>
        <w:tblInd w:w="-472" w:type="dxa"/>
        <w:tblLayout w:type="fixed"/>
        <w:tblLook w:val="04A0" w:firstRow="1" w:lastRow="0" w:firstColumn="1" w:lastColumn="0" w:noHBand="0" w:noVBand="1"/>
      </w:tblPr>
      <w:tblGrid>
        <w:gridCol w:w="604"/>
        <w:gridCol w:w="1677"/>
        <w:gridCol w:w="1276"/>
        <w:gridCol w:w="1559"/>
        <w:gridCol w:w="993"/>
        <w:gridCol w:w="992"/>
        <w:gridCol w:w="1134"/>
        <w:gridCol w:w="709"/>
        <w:gridCol w:w="431"/>
      </w:tblGrid>
      <w:tr w:rsidR="008E54CF" w:rsidRPr="005F5DB6" w:rsidTr="00346268">
        <w:trPr>
          <w:cantSplit/>
          <w:trHeight w:val="3588"/>
          <w:jc w:val="center"/>
        </w:trPr>
        <w:tc>
          <w:tcPr>
            <w:tcW w:w="604" w:type="dxa"/>
            <w:vAlign w:val="center"/>
          </w:tcPr>
          <w:p w:rsidR="008E54CF" w:rsidRPr="005F5DB6" w:rsidRDefault="008E54CF" w:rsidP="00346268">
            <w:pPr>
              <w:ind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F5D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677" w:type="dxa"/>
            <w:textDirection w:val="btLr"/>
            <w:vAlign w:val="center"/>
          </w:tcPr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5F5D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Наставник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5F5DB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наставляемый</w:t>
            </w:r>
            <w:proofErr w:type="spellEnd"/>
          </w:p>
        </w:tc>
        <w:tc>
          <w:tcPr>
            <w:tcW w:w="1276" w:type="dxa"/>
            <w:textDirection w:val="btLr"/>
            <w:vAlign w:val="center"/>
          </w:tcPr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5F5D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Новизна </w:t>
            </w:r>
            <w:r w:rsidRPr="005F5DB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новационность/инновационность представленной работы, оригинальность</w:t>
            </w:r>
          </w:p>
        </w:tc>
        <w:tc>
          <w:tcPr>
            <w:tcW w:w="1559" w:type="dxa"/>
            <w:textDirection w:val="btLr"/>
            <w:vAlign w:val="center"/>
          </w:tcPr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F5D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Целеполагание</w:t>
            </w:r>
          </w:p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5F5DB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постановка целей и задач мероприятия, соответствие содержания поставленным целям и задачам</w:t>
            </w:r>
          </w:p>
        </w:tc>
        <w:tc>
          <w:tcPr>
            <w:tcW w:w="993" w:type="dxa"/>
            <w:textDirection w:val="btLr"/>
            <w:vAlign w:val="center"/>
          </w:tcPr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F5D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Логичность</w:t>
            </w:r>
          </w:p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5F5DB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 последовательность изложения материала</w:t>
            </w:r>
          </w:p>
        </w:tc>
        <w:tc>
          <w:tcPr>
            <w:tcW w:w="992" w:type="dxa"/>
            <w:textDirection w:val="btLr"/>
            <w:vAlign w:val="center"/>
          </w:tcPr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F5D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Результативность</w:t>
            </w:r>
          </w:p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5F5DB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практического применения полученного опыта</w:t>
            </w:r>
          </w:p>
        </w:tc>
        <w:tc>
          <w:tcPr>
            <w:tcW w:w="1134" w:type="dxa"/>
            <w:textDirection w:val="btLr"/>
            <w:vAlign w:val="center"/>
          </w:tcPr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F5D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Включенность</w:t>
            </w:r>
            <w:proofErr w:type="spellEnd"/>
          </w:p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F5DB6">
              <w:rPr>
                <w:rFonts w:ascii="Times New Roman" w:eastAsia="Times New Roman" w:hAnsi="Times New Roman" w:cs="Times New Roman"/>
                <w:sz w:val="28"/>
                <w:szCs w:val="28"/>
              </w:rPr>
              <w:t>родителей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F5DB6">
              <w:rPr>
                <w:rFonts w:ascii="Times New Roman" w:eastAsia="Times New Roman" w:hAnsi="Times New Roman" w:cs="Times New Roman"/>
                <w:sz w:val="28"/>
                <w:szCs w:val="28"/>
              </w:rPr>
              <w:t>степень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5DB6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активности</w:t>
            </w:r>
            <w:proofErr w:type="spellEnd"/>
            <w:r w:rsidRPr="005F5DB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09" w:type="dxa"/>
            <w:textDirection w:val="btLr"/>
            <w:vAlign w:val="center"/>
          </w:tcPr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F5D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Удовлетворенность</w:t>
            </w:r>
            <w:proofErr w:type="spellEnd"/>
          </w:p>
        </w:tc>
        <w:tc>
          <w:tcPr>
            <w:tcW w:w="431" w:type="dxa"/>
            <w:textDirection w:val="btLr"/>
            <w:vAlign w:val="center"/>
          </w:tcPr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5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</w:t>
            </w:r>
          </w:p>
        </w:tc>
      </w:tr>
      <w:tr w:rsidR="008E54CF" w:rsidRPr="005F5DB6" w:rsidTr="00346268">
        <w:trPr>
          <w:cantSplit/>
          <w:trHeight w:val="699"/>
          <w:jc w:val="center"/>
        </w:trPr>
        <w:tc>
          <w:tcPr>
            <w:tcW w:w="604" w:type="dxa"/>
            <w:vAlign w:val="center"/>
          </w:tcPr>
          <w:p w:rsidR="008E54CF" w:rsidRPr="005F5DB6" w:rsidRDefault="008E54CF" w:rsidP="00346268">
            <w:pPr>
              <w:ind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677" w:type="dxa"/>
            <w:vAlign w:val="center"/>
          </w:tcPr>
          <w:p w:rsidR="008E54CF" w:rsidRPr="005F5DB6" w:rsidRDefault="008E54CF" w:rsidP="00346268">
            <w:pPr>
              <w:ind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extDirection w:val="btLr"/>
            <w:vAlign w:val="center"/>
          </w:tcPr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extDirection w:val="btLr"/>
            <w:vAlign w:val="center"/>
          </w:tcPr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1" w:type="dxa"/>
            <w:textDirection w:val="btLr"/>
            <w:vAlign w:val="center"/>
          </w:tcPr>
          <w:p w:rsidR="008E54CF" w:rsidRPr="005F5DB6" w:rsidRDefault="008E54CF" w:rsidP="00346268">
            <w:pPr>
              <w:ind w:left="113" w:right="18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8E54CF" w:rsidRPr="005F5DB6" w:rsidRDefault="008E54CF" w:rsidP="008E54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F5DB6">
        <w:rPr>
          <w:rFonts w:ascii="Times New Roman" w:hAnsi="Times New Roman" w:cs="Times New Roman"/>
          <w:sz w:val="28"/>
          <w:szCs w:val="28"/>
        </w:rPr>
        <w:t>Общая оценка третьего этапа по показателям:</w:t>
      </w:r>
    </w:p>
    <w:p w:rsidR="00832E9D" w:rsidRPr="005F5DB6" w:rsidRDefault="00832E9D" w:rsidP="008E54C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32E9D" w:rsidRPr="005F5DB6" w:rsidRDefault="00832E9D" w:rsidP="00BF0BB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F5DB6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791A25E" wp14:editId="590EDD9E">
            <wp:extent cx="5969000" cy="3238500"/>
            <wp:effectExtent l="0" t="0" r="1270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F25DB" w:rsidRPr="005F5DB6" w:rsidRDefault="00AF25DB" w:rsidP="00BF0BB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54CF" w:rsidRPr="005F5DB6" w:rsidRDefault="008E54CF" w:rsidP="00BF0BB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Анализ результатов первого, второго и третьего этапов показывает, что педагоги имеют достаточно высокий уровень грамотной подачи материалов, </w:t>
      </w:r>
      <w:r w:rsidRPr="005F5D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использования современных  технологий (проекты, ИКТ и др.), методической ценности представленного материала и возможность  его широкого применения; представленные дидактические материалы выделяются качеством изготовления, эстетичностью, безопасностью. При работе с родителями цели и задачи мероприятий педагоги ставят в соответствии с содержанием; используют оригинальный, инновационный подход; логично и последовательно излагают материал для родителей.</w:t>
      </w:r>
    </w:p>
    <w:p w:rsidR="008E54CF" w:rsidRPr="005F5DB6" w:rsidRDefault="008E54CF" w:rsidP="00BF0BB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Наряду с положительными моментами, удалось выявить проблемные зоны: педагогические пары в большинстве случаев не продемонстрировали эффективное п</w:t>
      </w:r>
      <w:r w:rsidR="00764AC3"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рофессиональное взаимодействие. </w:t>
      </w:r>
      <w:r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может свидетельствовать о том, что педагог-наставник в большей степени берет на себя главенствующую роль, а наставляемый находится в роли наблюдателя или ассистента. Наставляемые ещё испытывают затруднения при преобразовании собственной практики и вариативности применения освоенного им опыта педагога-наставника. </w:t>
      </w:r>
      <w:r w:rsidR="00764AC3"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Некоторые педагоги не вовремя предоставляли необходимую документацию, материалы.</w:t>
      </w:r>
    </w:p>
    <w:p w:rsidR="008E54CF" w:rsidRPr="005F5DB6" w:rsidRDefault="008E54CF" w:rsidP="00BF0BB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целом конкурс повысил эффективность работы системы наставничества в МДОУ и подтвердил необходимость продолжать работу по наставничеству.</w:t>
      </w:r>
    </w:p>
    <w:p w:rsidR="00BF0BB5" w:rsidRPr="005F5DB6" w:rsidRDefault="00B06DC5" w:rsidP="00BF0B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итогам оценки работ победителями конкурса стали</w:t>
      </w:r>
      <w:r w:rsidR="008E54CF" w:rsidRPr="005F5D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E54CF" w:rsidRPr="005F5DB6">
        <w:rPr>
          <w:rFonts w:ascii="Times New Roman" w:hAnsi="Times New Roman" w:cs="Times New Roman"/>
          <w:sz w:val="28"/>
          <w:szCs w:val="28"/>
        </w:rPr>
        <w:t>Евгения Александровна Истомина и А</w:t>
      </w:r>
      <w:r w:rsidR="006F0532" w:rsidRPr="005F5DB6">
        <w:rPr>
          <w:rFonts w:ascii="Times New Roman" w:hAnsi="Times New Roman" w:cs="Times New Roman"/>
          <w:sz w:val="28"/>
          <w:szCs w:val="28"/>
        </w:rPr>
        <w:t xml:space="preserve">настасия Григорьевна Добрынская – диплом 1 степени, Светлана Ивановна Палиенко, Мария Николаевна Растегаева, Ольга Михайловна Выдрякова, Мария Александровна Кашева – диплом 2 степени, Наталья Владимировна Калуцких, Регина Николаевна Шиловская – диплом 3 степени, Ирина Геннадьевна Попперек, Елена </w:t>
      </w:r>
      <w:proofErr w:type="spellStart"/>
      <w:r w:rsidR="006F0532" w:rsidRPr="005F5DB6">
        <w:rPr>
          <w:rFonts w:ascii="Times New Roman" w:hAnsi="Times New Roman" w:cs="Times New Roman"/>
          <w:sz w:val="28"/>
          <w:szCs w:val="28"/>
        </w:rPr>
        <w:t>Зосимовна</w:t>
      </w:r>
      <w:proofErr w:type="spellEnd"/>
      <w:r w:rsidR="006F0532" w:rsidRPr="005F5DB6">
        <w:rPr>
          <w:rFonts w:ascii="Times New Roman" w:hAnsi="Times New Roman" w:cs="Times New Roman"/>
          <w:sz w:val="28"/>
          <w:szCs w:val="28"/>
        </w:rPr>
        <w:t xml:space="preserve"> Пахтусова, Татьяна Валерьевна Неволина, Анастасия Ивановна Дуркина – сертификат участника.</w:t>
      </w:r>
      <w:proofErr w:type="gramEnd"/>
    </w:p>
    <w:p w:rsidR="006F0532" w:rsidRPr="005F5DB6" w:rsidRDefault="006F0532" w:rsidP="00BF0B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D97" w:rsidRPr="005F5DB6" w:rsidRDefault="00E94D97" w:rsidP="006F053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94D97" w:rsidRPr="005F5DB6" w:rsidSect="006F0532"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467" w:rsidRDefault="00590467" w:rsidP="006F0532">
      <w:pPr>
        <w:spacing w:after="0" w:line="240" w:lineRule="auto"/>
      </w:pPr>
      <w:r>
        <w:separator/>
      </w:r>
    </w:p>
  </w:endnote>
  <w:endnote w:type="continuationSeparator" w:id="0">
    <w:p w:rsidR="00590467" w:rsidRDefault="00590467" w:rsidP="006F0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95014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F0532" w:rsidRPr="006F0532" w:rsidRDefault="006F0532">
        <w:pPr>
          <w:pStyle w:val="a8"/>
          <w:jc w:val="right"/>
          <w:rPr>
            <w:rFonts w:ascii="Times New Roman" w:hAnsi="Times New Roman" w:cs="Times New Roman"/>
          </w:rPr>
        </w:pPr>
        <w:r w:rsidRPr="006F0532">
          <w:rPr>
            <w:rFonts w:ascii="Times New Roman" w:hAnsi="Times New Roman" w:cs="Times New Roman"/>
          </w:rPr>
          <w:fldChar w:fldCharType="begin"/>
        </w:r>
        <w:r w:rsidRPr="006F0532">
          <w:rPr>
            <w:rFonts w:ascii="Times New Roman" w:hAnsi="Times New Roman" w:cs="Times New Roman"/>
          </w:rPr>
          <w:instrText>PAGE   \* MERGEFORMAT</w:instrText>
        </w:r>
        <w:r w:rsidRPr="006F0532">
          <w:rPr>
            <w:rFonts w:ascii="Times New Roman" w:hAnsi="Times New Roman" w:cs="Times New Roman"/>
          </w:rPr>
          <w:fldChar w:fldCharType="separate"/>
        </w:r>
        <w:r w:rsidR="005F5DB6">
          <w:rPr>
            <w:rFonts w:ascii="Times New Roman" w:hAnsi="Times New Roman" w:cs="Times New Roman"/>
            <w:noProof/>
          </w:rPr>
          <w:t>5</w:t>
        </w:r>
        <w:r w:rsidRPr="006F0532">
          <w:rPr>
            <w:rFonts w:ascii="Times New Roman" w:hAnsi="Times New Roman" w:cs="Times New Roman"/>
          </w:rPr>
          <w:fldChar w:fldCharType="end"/>
        </w:r>
      </w:p>
    </w:sdtContent>
  </w:sdt>
  <w:p w:rsidR="006F0532" w:rsidRDefault="006F053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467" w:rsidRDefault="00590467" w:rsidP="006F0532">
      <w:pPr>
        <w:spacing w:after="0" w:line="240" w:lineRule="auto"/>
      </w:pPr>
      <w:r>
        <w:separator/>
      </w:r>
    </w:p>
  </w:footnote>
  <w:footnote w:type="continuationSeparator" w:id="0">
    <w:p w:rsidR="00590467" w:rsidRDefault="00590467" w:rsidP="006F05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F5EE6"/>
    <w:multiLevelType w:val="multilevel"/>
    <w:tmpl w:val="B956A190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7D"/>
    <w:rsid w:val="00032381"/>
    <w:rsid w:val="000867D0"/>
    <w:rsid w:val="00143E86"/>
    <w:rsid w:val="003F474D"/>
    <w:rsid w:val="00575380"/>
    <w:rsid w:val="00590467"/>
    <w:rsid w:val="005F5DB6"/>
    <w:rsid w:val="00676D0C"/>
    <w:rsid w:val="006F0532"/>
    <w:rsid w:val="00764AC3"/>
    <w:rsid w:val="00832E9D"/>
    <w:rsid w:val="008E54CF"/>
    <w:rsid w:val="00974899"/>
    <w:rsid w:val="00980105"/>
    <w:rsid w:val="009D227D"/>
    <w:rsid w:val="00AF25DB"/>
    <w:rsid w:val="00B06DC5"/>
    <w:rsid w:val="00BF0BB5"/>
    <w:rsid w:val="00C93496"/>
    <w:rsid w:val="00E9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6D0C"/>
    <w:pPr>
      <w:spacing w:beforeAutospacing="1" w:after="0" w:afterAutospacing="1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76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6D0C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AF25DB"/>
    <w:pPr>
      <w:spacing w:beforeAutospacing="1" w:after="0" w:afterAutospacing="1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832E9D"/>
    <w:pPr>
      <w:spacing w:beforeAutospacing="1" w:after="0" w:afterAutospacing="1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F0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0532"/>
  </w:style>
  <w:style w:type="paragraph" w:styleId="a8">
    <w:name w:val="footer"/>
    <w:basedOn w:val="a"/>
    <w:link w:val="a9"/>
    <w:uiPriority w:val="99"/>
    <w:unhideWhenUsed/>
    <w:rsid w:val="006F0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05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6D0C"/>
    <w:pPr>
      <w:spacing w:beforeAutospacing="1" w:after="0" w:afterAutospacing="1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76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6D0C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AF25DB"/>
    <w:pPr>
      <w:spacing w:beforeAutospacing="1" w:after="0" w:afterAutospacing="1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832E9D"/>
    <w:pPr>
      <w:spacing w:beforeAutospacing="1" w:after="0" w:afterAutospacing="1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F0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0532"/>
  </w:style>
  <w:style w:type="paragraph" w:styleId="a8">
    <w:name w:val="footer"/>
    <w:basedOn w:val="a"/>
    <w:link w:val="a9"/>
    <w:uiPriority w:val="99"/>
    <w:unhideWhenUsed/>
    <w:rsid w:val="006F0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0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Грамотная подача  материала</c:v>
                </c:pt>
                <c:pt idx="1">
                  <c:v>Степень самостоятельности и творческого подхода</c:v>
                </c:pt>
                <c:pt idx="2">
                  <c:v>Использование современных  технологий (проекты, ИКТ и др.)</c:v>
                </c:pt>
                <c:pt idx="3">
                  <c:v>Разнообразие использования приемов и форм работы  (беседы, викторины, конференция,  практикум)</c:v>
                </c:pt>
                <c:pt idx="4">
                  <c:v>Методическая ценность представленного материала и возможность  его широкого применения</c:v>
                </c:pt>
                <c:pt idx="5">
                  <c:v>Наличие  совместных  участий  в мероприятиях</c:v>
                </c:pt>
                <c:pt idx="6">
                  <c:v>Участие в конкурсах, публикации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0.68</c:v>
                </c:pt>
                <c:pt idx="1">
                  <c:v>0.61</c:v>
                </c:pt>
                <c:pt idx="2">
                  <c:v>0.67</c:v>
                </c:pt>
                <c:pt idx="3">
                  <c:v>0.65</c:v>
                </c:pt>
                <c:pt idx="4">
                  <c:v>0.68</c:v>
                </c:pt>
                <c:pt idx="5">
                  <c:v>0.57999999999999996</c:v>
                </c:pt>
                <c:pt idx="6">
                  <c:v>0.56000000000000005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7910272"/>
        <c:axId val="267113600"/>
      </c:barChart>
      <c:catAx>
        <c:axId val="257910272"/>
        <c:scaling>
          <c:orientation val="minMax"/>
        </c:scaling>
        <c:delete val="0"/>
        <c:axPos val="l"/>
        <c:majorTickMark val="out"/>
        <c:minorTickMark val="none"/>
        <c:tickLblPos val="nextTo"/>
        <c:crossAx val="267113600"/>
        <c:crosses val="autoZero"/>
        <c:auto val="1"/>
        <c:lblAlgn val="ctr"/>
        <c:lblOffset val="100"/>
        <c:noMultiLvlLbl val="0"/>
      </c:catAx>
      <c:valAx>
        <c:axId val="267113600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57910272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Дидактические материалы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Наличие целей и задач</c:v>
                </c:pt>
                <c:pt idx="1">
                  <c:v>Качество изготовления, эстетичность</c:v>
                </c:pt>
                <c:pt idx="2">
                  <c:v>Функциональность,
варианты использования
</c:v>
                </c:pt>
                <c:pt idx="3">
                  <c:v>Безопасность</c:v>
                </c:pt>
                <c:pt idx="4">
                  <c:v>Инновационность</c:v>
                </c:pt>
                <c:pt idx="5">
                  <c:v>Уникальность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0.64</c:v>
                </c:pt>
                <c:pt idx="1">
                  <c:v>0.82</c:v>
                </c:pt>
                <c:pt idx="2">
                  <c:v>0.7</c:v>
                </c:pt>
                <c:pt idx="3">
                  <c:v>0.92</c:v>
                </c:pt>
                <c:pt idx="4">
                  <c:v>0.77</c:v>
                </c:pt>
                <c:pt idx="5">
                  <c:v>0.62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254734336"/>
        <c:axId val="254735872"/>
      </c:barChart>
      <c:catAx>
        <c:axId val="254734336"/>
        <c:scaling>
          <c:orientation val="minMax"/>
        </c:scaling>
        <c:delete val="0"/>
        <c:axPos val="l"/>
        <c:majorTickMark val="none"/>
        <c:minorTickMark val="none"/>
        <c:tickLblPos val="nextTo"/>
        <c:crossAx val="254735872"/>
        <c:crosses val="autoZero"/>
        <c:auto val="1"/>
        <c:lblAlgn val="ctr"/>
        <c:lblOffset val="100"/>
        <c:noMultiLvlLbl val="0"/>
      </c:catAx>
      <c:valAx>
        <c:axId val="254735872"/>
        <c:scaling>
          <c:orientation val="minMax"/>
        </c:scaling>
        <c:delete val="0"/>
        <c:axPos val="b"/>
        <c:majorGridlines/>
        <c:numFmt formatCode="0%" sourceLinked="1"/>
        <c:majorTickMark val="none"/>
        <c:minorTickMark val="none"/>
        <c:tickLblPos val="nextTo"/>
        <c:crossAx val="254734336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Новизна</c:v>
                </c:pt>
                <c:pt idx="1">
                  <c:v>Целеполагание</c:v>
                </c:pt>
                <c:pt idx="2">
                  <c:v>Логичность</c:v>
                </c:pt>
                <c:pt idx="3">
                  <c:v>Результативность</c:v>
                </c:pt>
                <c:pt idx="4">
                  <c:v>Включенность</c:v>
                </c:pt>
                <c:pt idx="5">
                  <c:v>Удовлетворенность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0.62</c:v>
                </c:pt>
                <c:pt idx="1">
                  <c:v>0.56999999999999995</c:v>
                </c:pt>
                <c:pt idx="2">
                  <c:v>0.66</c:v>
                </c:pt>
                <c:pt idx="3">
                  <c:v>0.56000000000000005</c:v>
                </c:pt>
                <c:pt idx="4">
                  <c:v>0.56000000000000005</c:v>
                </c:pt>
                <c:pt idx="5">
                  <c:v>0.46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4778368"/>
        <c:axId val="255251200"/>
      </c:barChart>
      <c:catAx>
        <c:axId val="254778368"/>
        <c:scaling>
          <c:orientation val="minMax"/>
        </c:scaling>
        <c:delete val="0"/>
        <c:axPos val="l"/>
        <c:majorTickMark val="out"/>
        <c:minorTickMark val="none"/>
        <c:tickLblPos val="nextTo"/>
        <c:crossAx val="255251200"/>
        <c:crosses val="autoZero"/>
        <c:auto val="1"/>
        <c:lblAlgn val="ctr"/>
        <c:lblOffset val="100"/>
        <c:noMultiLvlLbl val="0"/>
      </c:catAx>
      <c:valAx>
        <c:axId val="255251200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254778368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1BFEB-155F-4117-85F2-77F29D51E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2710</TotalTime>
  <Pages>5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2026-02-20T12:28:00Z</cp:lastPrinted>
  <dcterms:created xsi:type="dcterms:W3CDTF">2023-12-19T09:26:00Z</dcterms:created>
  <dcterms:modified xsi:type="dcterms:W3CDTF">2026-02-20T12:28:00Z</dcterms:modified>
</cp:coreProperties>
</file>